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23" w:rsidRPr="0013629C" w:rsidRDefault="0013629C">
      <w:pPr>
        <w:rPr>
          <w:b/>
          <w:sz w:val="28"/>
        </w:rPr>
      </w:pPr>
      <w:r w:rsidRPr="0013629C">
        <w:rPr>
          <w:b/>
          <w:sz w:val="28"/>
        </w:rPr>
        <w:t>UD de Llengües</w:t>
      </w:r>
      <w:bookmarkStart w:id="0" w:name="_GoBack"/>
      <w:bookmarkEnd w:id="0"/>
    </w:p>
    <w:tbl>
      <w:tblPr>
        <w:tblStyle w:val="Taulaambquadrcula"/>
        <w:tblW w:w="9467" w:type="dxa"/>
        <w:tblLook w:val="04A0" w:firstRow="1" w:lastRow="0" w:firstColumn="1" w:lastColumn="0" w:noHBand="0" w:noVBand="1"/>
      </w:tblPr>
      <w:tblGrid>
        <w:gridCol w:w="4662"/>
        <w:gridCol w:w="4805"/>
      </w:tblGrid>
      <w:tr w:rsidR="0013629C" w:rsidRPr="00A7786B" w:rsidTr="00303FF7">
        <w:trPr>
          <w:trHeight w:val="288"/>
        </w:trPr>
        <w:tc>
          <w:tcPr>
            <w:tcW w:w="94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629C" w:rsidRPr="00A27061" w:rsidRDefault="0013629C" w:rsidP="00303FF7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A27061">
              <w:rPr>
                <w:b/>
                <w:sz w:val="24"/>
                <w:szCs w:val="24"/>
                <w:lang w:val="ca-ES"/>
              </w:rPr>
              <w:t>Indicadors</w:t>
            </w:r>
            <w:r w:rsidRPr="00A27061">
              <w:rPr>
                <w:rFonts w:cs="Verdana"/>
                <w:b/>
                <w:sz w:val="24"/>
                <w:szCs w:val="24"/>
                <w:lang w:val="ca-ES"/>
              </w:rPr>
              <w:t xml:space="preserve"> competencials p</w:t>
            </w:r>
            <w:r w:rsidRPr="00A27061">
              <w:rPr>
                <w:b/>
                <w:sz w:val="24"/>
                <w:szCs w:val="24"/>
                <w:lang w:val="ca-ES"/>
              </w:rPr>
              <w:t>er a avaluar propostes didàctiques</w:t>
            </w:r>
          </w:p>
        </w:tc>
      </w:tr>
      <w:tr w:rsidR="0013629C" w:rsidRPr="00A7786B" w:rsidTr="00303FF7">
        <w:trPr>
          <w:trHeight w:val="273"/>
        </w:trPr>
        <w:tc>
          <w:tcPr>
            <w:tcW w:w="466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629C" w:rsidRPr="00A27061" w:rsidRDefault="0013629C" w:rsidP="00303FF7">
            <w:pPr>
              <w:jc w:val="center"/>
              <w:rPr>
                <w:b/>
                <w:lang w:val="ca-ES"/>
              </w:rPr>
            </w:pPr>
            <w:r w:rsidRPr="00A27061">
              <w:rPr>
                <w:b/>
                <w:lang w:val="ca-ES"/>
              </w:rPr>
              <w:t>Indicador</w:t>
            </w:r>
          </w:p>
        </w:tc>
        <w:tc>
          <w:tcPr>
            <w:tcW w:w="480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3629C" w:rsidRPr="00A27061" w:rsidRDefault="0013629C" w:rsidP="00303FF7">
            <w:pPr>
              <w:jc w:val="center"/>
              <w:rPr>
                <w:b/>
                <w:lang w:val="ca-ES"/>
              </w:rPr>
            </w:pPr>
            <w:r w:rsidRPr="00A27061">
              <w:rPr>
                <w:b/>
                <w:lang w:val="ca-ES"/>
              </w:rPr>
              <w:t>Autoavaluació breu</w:t>
            </w:r>
          </w:p>
        </w:tc>
      </w:tr>
      <w:tr w:rsidR="0013629C" w:rsidRPr="00A7786B" w:rsidTr="00303FF7">
        <w:trPr>
          <w:trHeight w:val="1075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Les UD tenen per objectiu respondre a una pregunta/resoldre un problema?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8C1E75">
              <w:rPr>
                <w:lang w:val="ca-ES"/>
              </w:rPr>
              <w:t>No tenen per objectiu respondre una pregunta o resoldre un problema, sinó que el seu objectiu és endinsar-nos/descobrir el món de les discapacitats a través d’històries on els seus protagonistes en tenen alguna.</w:t>
            </w:r>
          </w:p>
        </w:tc>
      </w:tr>
      <w:tr w:rsidR="0013629C" w:rsidRPr="00A7786B" w:rsidTr="00303FF7">
        <w:trPr>
          <w:trHeight w:val="691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La introducció és atractiva? (es lliga al context vital de l'alumne o a preguntes que s'ha pogut plantejar?)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8C1E75">
              <w:rPr>
                <w:lang w:val="ca-ES"/>
              </w:rPr>
              <w:t>Sí,</w:t>
            </w:r>
            <w:r>
              <w:rPr>
                <w:lang w:val="ca-ES"/>
              </w:rPr>
              <w:t xml:space="preserve"> ja que s’introdueix allò que es parlarà al llarg de la sessió, de manera que es dóna protagonisme als alumnes per a que puguin dir allò què pensen o saben, de manera que l’aprenentatge serà més significatiu, al introduir-los des d’un inici.</w:t>
            </w:r>
          </w:p>
        </w:tc>
      </w:tr>
      <w:tr w:rsidR="0013629C" w:rsidRPr="00A7786B" w:rsidTr="00303FF7">
        <w:trPr>
          <w:trHeight w:val="545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Els continguts s'estructuren entorn d'una tasca?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8C1E75">
              <w:rPr>
                <w:lang w:val="ca-ES"/>
              </w:rPr>
              <w:t>Sí,</w:t>
            </w:r>
            <w:r>
              <w:rPr>
                <w:lang w:val="ca-ES"/>
              </w:rPr>
              <w:t xml:space="preserve"> els continguts s’estructuren entorn del món de les persones amb discapacitat.</w:t>
            </w:r>
          </w:p>
        </w:tc>
      </w:tr>
      <w:tr w:rsidR="0013629C" w:rsidRPr="00A7786B" w:rsidTr="00303FF7">
        <w:trPr>
          <w:trHeight w:val="530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Té com a resultat l'elaboració d'un producte?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Sí, s’elabora una redacció i un escrit entorn les activitats dutes a terme en les sessions.</w:t>
            </w:r>
          </w:p>
        </w:tc>
      </w:tr>
      <w:tr w:rsidR="0013629C" w:rsidRPr="00A7786B" w:rsidTr="00303FF7">
        <w:trPr>
          <w:trHeight w:val="1075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Fa que s'apliquin coneixements previs/adquirits i proporciona nous aprenentatges?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Sí, ja que inicialment es parla sobre allò que saben, creant un col·loqui entorn la temàtica a tractar. I proporciona nous aprenentatges envers la temàtica a tractar, ja que s’amplia la informació que es tenia.</w:t>
            </w:r>
          </w:p>
        </w:tc>
      </w:tr>
      <w:tr w:rsidR="0013629C" w:rsidRPr="00A7786B" w:rsidTr="00303FF7">
        <w:trPr>
          <w:trHeight w:val="818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Ajuda a relacionar coneixements diversos o amb d'altres matèries?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Sí, com que és un projecte interdisciplinari el mateix tema es tracta en altres assignatures i es relacionen entre elles, de manera que ho relacionen amb el treball previ realitzat.</w:t>
            </w:r>
          </w:p>
        </w:tc>
      </w:tr>
      <w:tr w:rsidR="0013629C" w:rsidRPr="00A7786B" w:rsidTr="00303FF7">
        <w:trPr>
          <w:trHeight w:val="817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És una activitat que es pot desenvolupar de diferents formes i estimula la curiositat i la creativitat de l'alumnat?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Sí, ja que el producte a elaborar permet que cada alumne utilitzi la seva creativitat per elaborar-lo, i es pot enfocar de maneres diferents.</w:t>
            </w:r>
          </w:p>
        </w:tc>
      </w:tr>
      <w:tr w:rsidR="0013629C" w:rsidRPr="00A7786B" w:rsidTr="00303FF7">
        <w:trPr>
          <w:trHeight w:val="697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Implica l'ús de d'instruments diversos com material manipulable, eines de dibuix, programari, calculadora...?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No s’utilitzen instruments diversos.</w:t>
            </w:r>
          </w:p>
        </w:tc>
      </w:tr>
      <w:tr w:rsidR="0013629C" w:rsidRPr="00A7786B" w:rsidTr="00303FF7">
        <w:trPr>
          <w:trHeight w:val="803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Utilitza Internet per a fer-ne un ús de, com a mínim els aspectes següents : interactivitat, múltiples punts de vista, informació actual?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Si que s’utilitza internet per tal de tenir informació actual sobre una història en concret, a partir d’un article i una entrevista.</w:t>
            </w:r>
          </w:p>
        </w:tc>
      </w:tr>
      <w:tr w:rsidR="0013629C" w:rsidRPr="00A7786B" w:rsidTr="00303FF7">
        <w:trPr>
          <w:trHeight w:val="748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Es treballen els aspectes següents des de les àrees? Comprensió lectora, expressió oral i escrita, comunicació audiovisual, TIC, educació en valors.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8449BA">
              <w:rPr>
                <w:lang w:val="ca-ES"/>
              </w:rPr>
              <w:t xml:space="preserve">Sí, </w:t>
            </w:r>
            <w:r>
              <w:rPr>
                <w:lang w:val="ca-ES"/>
              </w:rPr>
              <w:t>ja que al ser l’assignatura de llengües i per les tasques encomanades, hi ha d’haver una bona</w:t>
            </w:r>
            <w:r w:rsidRPr="008449BA">
              <w:rPr>
                <w:lang w:val="ca-ES"/>
              </w:rPr>
              <w:t xml:space="preserve"> comprensió lectora i </w:t>
            </w:r>
            <w:r>
              <w:rPr>
                <w:lang w:val="ca-ES"/>
              </w:rPr>
              <w:t xml:space="preserve">una bona </w:t>
            </w:r>
            <w:r w:rsidRPr="008449BA">
              <w:rPr>
                <w:lang w:val="ca-ES"/>
              </w:rPr>
              <w:t>expressió oral i escrita</w:t>
            </w:r>
            <w:r>
              <w:rPr>
                <w:lang w:val="ca-ES"/>
              </w:rPr>
              <w:t xml:space="preserve"> per tal de desenvolupar-les amb èxit. Pel que fa a l’educació en valors, aquest projecte ho és en sí, ja que parlem, investiguem i creem al voltant del respecte i la igualtat amb persones amb discapacitat.</w:t>
            </w:r>
          </w:p>
        </w:tc>
      </w:tr>
      <w:tr w:rsidR="0013629C" w:rsidRPr="00A7786B" w:rsidTr="00303FF7">
        <w:trPr>
          <w:trHeight w:val="818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Es fomenta l'autonomia de l'alumnat?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 xml:space="preserve">Sí que es fomenta l’autonomia, ja que en les redaccions/escrits són lliures en la seva elaboració, i aquesta hi juga un paper clau, sense aquesta no hi ha elaboració. </w:t>
            </w:r>
          </w:p>
        </w:tc>
      </w:tr>
      <w:tr w:rsidR="0013629C" w:rsidRPr="00A27061" w:rsidTr="00303FF7">
        <w:trPr>
          <w:trHeight w:val="818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S'intervé a partir de preguntes adequades més que amb explicacions?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 xml:space="preserve">Sí, ja que en un inici si que es dóna un text però desprès són ells qui desenvolupen la tasca mitjançant les preguntes que es fan i després en el </w:t>
            </w:r>
            <w:r>
              <w:rPr>
                <w:lang w:val="ca-ES"/>
              </w:rPr>
              <w:lastRenderedPageBreak/>
              <w:t>col·loqui, s’intervé a partir d’aquestes.</w:t>
            </w:r>
          </w:p>
        </w:tc>
      </w:tr>
      <w:tr w:rsidR="0013629C" w:rsidRPr="00A7786B" w:rsidTr="00303FF7">
        <w:trPr>
          <w:trHeight w:val="859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lastRenderedPageBreak/>
              <w:t>Es posa en joc l'esforç i el treball individual però també el treball en parelles o en grups que condueix a parlar, argumentar, convèncer, consensuar, etc.?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 xml:space="preserve">Sí, ja que amb la realització de la tècnica 1, 2, 4. Posem en marxa tant el treball individual com en parelles i en grups de quatre, això promou la participació de tots els membres de manera que argumenten entorn una temàtica i consensuar entorn les preguntes realitzades. </w:t>
            </w:r>
          </w:p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A través dels col·loquis també posem en marxa la participació de tot el grup a argumentar i parlar sobre el tema.</w:t>
            </w:r>
          </w:p>
        </w:tc>
      </w:tr>
      <w:tr w:rsidR="0013629C" w:rsidRPr="00A7786B" w:rsidTr="00303FF7">
        <w:trPr>
          <w:trHeight w:val="651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En el treball en equip s'han definit rols que proporcionen múltiples perspectives des de les quals estudiar el tema?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No s’han definit rols dins del treball en grup.</w:t>
            </w:r>
          </w:p>
        </w:tc>
      </w:tr>
      <w:tr w:rsidR="0013629C" w:rsidRPr="00A7786B" w:rsidTr="00303FF7">
        <w:trPr>
          <w:trHeight w:val="545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Implica raonar sobre el que s'ha fet i justificar els resultats?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Si que implica raonar sobre allò que s’ha treballat i expressar-ho al llarg de la síntesi de la sessió</w:t>
            </w:r>
          </w:p>
        </w:tc>
      </w:tr>
      <w:tr w:rsidR="0013629C" w:rsidRPr="00A7786B" w:rsidTr="00303FF7">
        <w:trPr>
          <w:trHeight w:val="1075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S'avança en la representació de manera cada vegada més precisa usant progressivament un llenguatge més acurat?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No es precisa utilitzar progressivament un llenguatge més acurat però pot ser que a mesura que anem avançant en les tasques el llenguatge es torni més acurat pel d’haver-ho experimentant en l’anterior tasca.</w:t>
            </w:r>
          </w:p>
        </w:tc>
      </w:tr>
      <w:tr w:rsidR="0013629C" w:rsidRPr="00A7786B" w:rsidTr="00303FF7">
        <w:trPr>
          <w:trHeight w:val="257"/>
        </w:trPr>
        <w:tc>
          <w:tcPr>
            <w:tcW w:w="4662" w:type="dxa"/>
            <w:tcBorders>
              <w:lef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Inclou una rúbrica d'avaluació?</w:t>
            </w:r>
          </w:p>
        </w:tc>
        <w:tc>
          <w:tcPr>
            <w:tcW w:w="4804" w:type="dxa"/>
            <w:tcBorders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>
              <w:rPr>
                <w:lang w:val="ca-ES"/>
              </w:rPr>
              <w:t>Sí que inclou una rúbrica d’avaluació</w:t>
            </w:r>
          </w:p>
        </w:tc>
      </w:tr>
      <w:tr w:rsidR="0013629C" w:rsidRPr="00A7786B" w:rsidTr="00303FF7">
        <w:trPr>
          <w:trHeight w:val="1246"/>
        </w:trPr>
        <w:tc>
          <w:tcPr>
            <w:tcW w:w="4662" w:type="dxa"/>
            <w:tcBorders>
              <w:left w:val="double" w:sz="4" w:space="0" w:color="auto"/>
              <w:bottom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A27061">
              <w:rPr>
                <w:lang w:val="ca-ES"/>
              </w:rPr>
              <w:t>Conté una conclusió amb un vincle clar amb la introducció?. Exposa clarament les tasques cognitives dels alumnes i suggereix com aquest aprenentatge les podria aplicar a altres qüestions i àmbits?</w:t>
            </w:r>
          </w:p>
        </w:tc>
        <w:tc>
          <w:tcPr>
            <w:tcW w:w="4804" w:type="dxa"/>
            <w:tcBorders>
              <w:bottom w:val="double" w:sz="4" w:space="0" w:color="auto"/>
              <w:right w:val="double" w:sz="4" w:space="0" w:color="auto"/>
            </w:tcBorders>
          </w:tcPr>
          <w:p w:rsidR="0013629C" w:rsidRPr="00A27061" w:rsidRDefault="0013629C" w:rsidP="00303FF7">
            <w:pPr>
              <w:rPr>
                <w:lang w:val="ca-ES"/>
              </w:rPr>
            </w:pPr>
            <w:r w:rsidRPr="002C11A7">
              <w:rPr>
                <w:lang w:val="ca-ES"/>
              </w:rPr>
              <w:t xml:space="preserve">Sí, ja que </w:t>
            </w:r>
            <w:r>
              <w:rPr>
                <w:lang w:val="ca-ES"/>
              </w:rPr>
              <w:t>en la conclusió sintetitzem allò treballat de manera que ho relacionem amb allò que havíem parlat en un inici</w:t>
            </w:r>
            <w:r w:rsidRPr="002C11A7">
              <w:rPr>
                <w:lang w:val="ca-ES"/>
              </w:rPr>
              <w:t>. Les tasques realitzades es poden aplicar en la con</w:t>
            </w:r>
            <w:r>
              <w:rPr>
                <w:lang w:val="ca-ES"/>
              </w:rPr>
              <w:t>vivència amb el món exterior, ser</w:t>
            </w:r>
            <w:r w:rsidRPr="002C11A7">
              <w:rPr>
                <w:lang w:val="ca-ES"/>
              </w:rPr>
              <w:t xml:space="preserve"> conscients d’on vivim i de quines dificultats tenen certes persones ens permet veure diferent el món que ens envolta.</w:t>
            </w:r>
          </w:p>
        </w:tc>
      </w:tr>
    </w:tbl>
    <w:p w:rsidR="0013629C" w:rsidRDefault="0013629C"/>
    <w:sectPr w:rsidR="00136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46"/>
    <w:rsid w:val="0013629C"/>
    <w:rsid w:val="004F4AF0"/>
    <w:rsid w:val="0078569F"/>
    <w:rsid w:val="007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3629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3629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2</cp:revision>
  <dcterms:created xsi:type="dcterms:W3CDTF">2015-05-06T16:15:00Z</dcterms:created>
  <dcterms:modified xsi:type="dcterms:W3CDTF">2015-05-06T16:15:00Z</dcterms:modified>
</cp:coreProperties>
</file>